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9F" w:rsidRPr="00201E53" w:rsidRDefault="0082789F" w:rsidP="0082789F">
      <w:pPr>
        <w:rPr>
          <w:b/>
          <w:bCs/>
          <w:color w:val="0000FF"/>
          <w:sz w:val="32"/>
        </w:rPr>
      </w:pPr>
      <w:r>
        <w:rPr>
          <w:b/>
          <w:bCs/>
          <w:noProof/>
          <w:color w:val="0000FF"/>
          <w:sz w:val="40"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3338195</wp:posOffset>
            </wp:positionH>
            <wp:positionV relativeFrom="paragraph">
              <wp:posOffset>461010</wp:posOffset>
            </wp:positionV>
            <wp:extent cx="600075" cy="523875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FF"/>
          <w:sz w:val="40"/>
          <w:lang w:eastAsia="sk-SK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461010</wp:posOffset>
            </wp:positionV>
            <wp:extent cx="638810" cy="523875"/>
            <wp:effectExtent l="19050" t="0" r="889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FF"/>
          <w:sz w:val="40"/>
          <w:lang w:eastAsia="sk-SK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4690745</wp:posOffset>
            </wp:positionH>
            <wp:positionV relativeFrom="paragraph">
              <wp:posOffset>461010</wp:posOffset>
            </wp:positionV>
            <wp:extent cx="619125" cy="523875"/>
            <wp:effectExtent l="19050" t="0" r="9525" b="0"/>
            <wp:wrapNone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0000FF"/>
          <w:sz w:val="40"/>
        </w:rPr>
        <w:t>GEKO</w:t>
      </w:r>
      <w:r>
        <w:rPr>
          <w:b/>
          <w:bCs/>
          <w:color w:val="0000FF"/>
          <w:sz w:val="32"/>
        </w:rPr>
        <w:t xml:space="preserve"> – Ing. Ľubomír </w:t>
      </w:r>
      <w:proofErr w:type="spellStart"/>
      <w:r>
        <w:rPr>
          <w:b/>
          <w:bCs/>
          <w:color w:val="0000FF"/>
          <w:sz w:val="32"/>
        </w:rPr>
        <w:t>Buday</w:t>
      </w:r>
      <w:proofErr w:type="spellEnd"/>
      <w:r>
        <w:rPr>
          <w:b/>
          <w:bCs/>
          <w:color w:val="0000FF"/>
          <w:sz w:val="32"/>
        </w:rPr>
        <w:t>, Novomeského 10, 94911 Nitra</w:t>
      </w:r>
      <w:r>
        <w:tab/>
      </w:r>
    </w:p>
    <w:p w:rsidR="0082789F" w:rsidRDefault="0082789F" w:rsidP="0082789F">
      <w:pPr>
        <w:pStyle w:val="Zpat"/>
        <w:tabs>
          <w:tab w:val="left" w:pos="2520"/>
          <w:tab w:val="left" w:pos="4500"/>
          <w:tab w:val="left" w:pos="6660"/>
        </w:tabs>
        <w:rPr>
          <w:color w:val="0000FF"/>
        </w:rPr>
      </w:pPr>
      <w:r>
        <w:rPr>
          <w:color w:val="0000FF"/>
        </w:rPr>
        <w:t xml:space="preserve">IČO:22820418         DIČ:1020396355    </w:t>
      </w:r>
    </w:p>
    <w:p w:rsidR="0082789F" w:rsidRDefault="0082789F" w:rsidP="0082789F">
      <w:pPr>
        <w:pStyle w:val="Zpat"/>
        <w:tabs>
          <w:tab w:val="left" w:pos="2520"/>
          <w:tab w:val="left" w:pos="4500"/>
          <w:tab w:val="left" w:pos="6660"/>
        </w:tabs>
        <w:rPr>
          <w:color w:val="0000FF"/>
        </w:rPr>
      </w:pPr>
      <w:r>
        <w:rPr>
          <w:color w:val="0000FF"/>
        </w:rPr>
        <w:t xml:space="preserve">IČDPH:SK1020396355    Živ.reg.:403-5476   </w:t>
      </w:r>
    </w:p>
    <w:p w:rsidR="0082789F" w:rsidRPr="001618A9" w:rsidRDefault="0082789F" w:rsidP="0082789F">
      <w:pPr>
        <w:pStyle w:val="Zpat"/>
        <w:tabs>
          <w:tab w:val="left" w:pos="2520"/>
          <w:tab w:val="left" w:pos="4500"/>
          <w:tab w:val="left" w:pos="6660"/>
        </w:tabs>
        <w:rPr>
          <w:color w:val="0000FF"/>
        </w:rPr>
      </w:pPr>
      <w:r>
        <w:rPr>
          <w:color w:val="0000FF"/>
        </w:rPr>
        <w:t xml:space="preserve">Tel.: 037/6555972    fax: 037/6555972   mobil:0905656064                                                                                      </w:t>
      </w:r>
    </w:p>
    <w:p w:rsidR="0082789F" w:rsidRDefault="00292E36" w:rsidP="0082789F">
      <w:pPr>
        <w:tabs>
          <w:tab w:val="right" w:pos="8646"/>
        </w:tabs>
      </w:pPr>
      <w:r w:rsidRPr="00292E36">
        <w:rPr>
          <w:noProof/>
          <w:lang w:val="en-US"/>
        </w:rPr>
        <w:pict>
          <v:line id="_x0000_s1026" style="position:absolute;z-index:251658240" from="0,4pt" to="6in,4pt" strokecolor="blue" strokeweight="1.5pt"/>
        </w:pict>
      </w:r>
      <w:r w:rsidR="0082789F">
        <w:tab/>
      </w:r>
    </w:p>
    <w:p w:rsidR="006E67BB" w:rsidRPr="001D465B" w:rsidRDefault="008A3F74" w:rsidP="00C714C3">
      <w:pPr>
        <w:rPr>
          <w:rFonts w:ascii="Arial Black" w:hAnsi="Arial Black" w:cs="Times New Roman"/>
          <w:b/>
          <w:noProof/>
          <w:sz w:val="36"/>
          <w:szCs w:val="36"/>
          <w:lang w:eastAsia="sk-SK"/>
        </w:rPr>
      </w:pPr>
      <w:r w:rsidRPr="001D465B">
        <w:rPr>
          <w:rFonts w:ascii="Arial Black" w:hAnsi="Arial Black" w:cs="Times New Roman"/>
          <w:b/>
          <w:noProof/>
          <w:sz w:val="36"/>
          <w:szCs w:val="36"/>
          <w:lang w:eastAsia="sk-SK"/>
        </w:rPr>
        <w:t>Ponuka služieb</w:t>
      </w:r>
    </w:p>
    <w:p w:rsidR="005A354A" w:rsidRPr="001D465B" w:rsidRDefault="005A354A">
      <w:pPr>
        <w:rPr>
          <w:rFonts w:ascii="Arial Black" w:hAnsi="Arial Black"/>
          <w:noProof/>
          <w:sz w:val="28"/>
          <w:szCs w:val="28"/>
          <w:lang w:eastAsia="sk-SK"/>
        </w:rPr>
      </w:pPr>
      <w:r w:rsidRPr="001D465B">
        <w:rPr>
          <w:rFonts w:ascii="Arial Black" w:hAnsi="Arial Black"/>
          <w:noProof/>
          <w:sz w:val="28"/>
          <w:szCs w:val="28"/>
          <w:lang w:eastAsia="sk-SK"/>
        </w:rPr>
        <w:t>Zemné práce:</w:t>
      </w:r>
    </w:p>
    <w:p w:rsidR="005A354A" w:rsidRDefault="005A354A" w:rsidP="005A354A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ručné výkopové práce,</w:t>
      </w:r>
    </w:p>
    <w:p w:rsidR="005A354A" w:rsidRDefault="005A354A" w:rsidP="005A354A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strojové výkopy strojmi JCB 3CX, JCB 4</w:t>
      </w:r>
      <w:r w:rsidR="009C61CE">
        <w:rPr>
          <w:rFonts w:ascii="Arial Black" w:hAnsi="Arial Black"/>
          <w:noProof/>
          <w:lang w:eastAsia="sk-SK"/>
        </w:rPr>
        <w:t>C</w:t>
      </w:r>
      <w:r>
        <w:rPr>
          <w:rFonts w:ascii="Arial Black" w:hAnsi="Arial Black"/>
          <w:noProof/>
          <w:lang w:eastAsia="sk-SK"/>
        </w:rPr>
        <w:t>X, JCB 8018,</w:t>
      </w:r>
      <w:r w:rsidR="000260FE">
        <w:rPr>
          <w:rFonts w:ascii="Arial Black" w:hAnsi="Arial Black"/>
          <w:noProof/>
          <w:lang w:eastAsia="sk-SK"/>
        </w:rPr>
        <w:t xml:space="preserve"> </w:t>
      </w:r>
      <w:r>
        <w:rPr>
          <w:rFonts w:ascii="Arial Black" w:hAnsi="Arial Black"/>
          <w:noProof/>
          <w:lang w:eastAsia="sk-SK"/>
        </w:rPr>
        <w:t xml:space="preserve">CAT 303,  </w:t>
      </w:r>
      <w:r w:rsidR="006E67BB">
        <w:rPr>
          <w:rFonts w:ascii="Arial" w:hAnsi="Arial" w:cs="Arial"/>
          <w:noProof/>
          <w:color w:val="0000CC"/>
          <w:sz w:val="15"/>
          <w:szCs w:val="15"/>
          <w:lang w:eastAsia="sk-SK"/>
        </w:rPr>
        <w:drawing>
          <wp:inline distT="0" distB="0" distL="0" distR="0">
            <wp:extent cx="1209675" cy="695325"/>
            <wp:effectExtent l="19050" t="0" r="9525" b="0"/>
            <wp:docPr id="11" name="Obrázok 11" descr="Zobraziť obrázok v plnej veľkosti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ť obrázok v plnej veľkosti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67BB">
        <w:rPr>
          <w:rFonts w:ascii="Arial Black" w:hAnsi="Arial Black"/>
          <w:noProof/>
          <w:lang w:eastAsia="sk-SK"/>
        </w:rPr>
        <w:t xml:space="preserve">       </w:t>
      </w:r>
      <w:r w:rsidR="006E67BB" w:rsidRPr="006E67BB">
        <w:rPr>
          <w:rFonts w:ascii="Arial Black" w:hAnsi="Arial Black"/>
          <w:noProof/>
          <w:lang w:eastAsia="sk-SK"/>
        </w:rPr>
        <w:drawing>
          <wp:inline distT="0" distB="0" distL="0" distR="0">
            <wp:extent cx="1200150" cy="762000"/>
            <wp:effectExtent l="19050" t="0" r="0" b="0"/>
            <wp:docPr id="12" name="Obrázok 1" descr="Zobraziť obrázok v plnej veľkosti">
              <a:hlinkClick xmlns:a="http://schemas.openxmlformats.org/drawingml/2006/main" r:id="rId12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ť obrázok v plnej veľkost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67BB">
        <w:rPr>
          <w:rFonts w:ascii="Arial Black" w:hAnsi="Arial Black"/>
          <w:noProof/>
          <w:lang w:eastAsia="sk-SK"/>
        </w:rPr>
        <w:t xml:space="preserve">        </w:t>
      </w:r>
      <w:r w:rsidR="006E67BB">
        <w:rPr>
          <w:rFonts w:ascii="Arial" w:hAnsi="Arial" w:cs="Arial"/>
          <w:noProof/>
          <w:color w:val="0000CC"/>
          <w:sz w:val="15"/>
          <w:szCs w:val="15"/>
          <w:lang w:eastAsia="sk-SK"/>
        </w:rPr>
        <w:drawing>
          <wp:inline distT="0" distB="0" distL="0" distR="0">
            <wp:extent cx="1333500" cy="609600"/>
            <wp:effectExtent l="19050" t="0" r="0" b="0"/>
            <wp:docPr id="17" name="Obrázok 17" descr="Zobraziť obrázok v plnej veľkosti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obraziť obrázok v plnej veľkosti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FA7" w:rsidRDefault="005D67C6" w:rsidP="005A354A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šmykom riadené nakladače</w:t>
      </w:r>
      <w:r w:rsidR="00191C6D">
        <w:rPr>
          <w:rFonts w:ascii="Arial Black" w:hAnsi="Arial Black"/>
          <w:noProof/>
          <w:lang w:eastAsia="sk-SK"/>
        </w:rPr>
        <w:t>:</w:t>
      </w:r>
      <w:r>
        <w:rPr>
          <w:rFonts w:ascii="Arial Black" w:hAnsi="Arial Black"/>
          <w:noProof/>
          <w:lang w:eastAsia="sk-SK"/>
        </w:rPr>
        <w:t xml:space="preserve"> Locust</w:t>
      </w:r>
      <w:r w:rsidR="00191C6D">
        <w:rPr>
          <w:rFonts w:ascii="Arial Black" w:hAnsi="Arial Black"/>
          <w:noProof/>
          <w:lang w:eastAsia="sk-SK"/>
        </w:rPr>
        <w:t xml:space="preserve"> 752</w:t>
      </w:r>
      <w:r>
        <w:rPr>
          <w:rFonts w:ascii="Arial Black" w:hAnsi="Arial Black"/>
          <w:noProof/>
          <w:lang w:eastAsia="sk-SK"/>
        </w:rPr>
        <w:t>, Novotny</w:t>
      </w:r>
      <w:r w:rsidR="00191C6D">
        <w:rPr>
          <w:rFonts w:ascii="Arial Black" w:hAnsi="Arial Black"/>
          <w:noProof/>
          <w:lang w:eastAsia="sk-SK"/>
        </w:rPr>
        <w:t xml:space="preserve"> B861</w:t>
      </w:r>
    </w:p>
    <w:p w:rsidR="00191C6D" w:rsidRDefault="00191C6D" w:rsidP="005A354A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valce:  výkopový ježkový Bomag 1,5t , cestný Bomag 2,4t</w:t>
      </w:r>
    </w:p>
    <w:p w:rsidR="00191C6D" w:rsidRDefault="00191C6D" w:rsidP="005A354A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hutniaca technika : dusadlá</w:t>
      </w:r>
      <w:r w:rsidR="004D4A82">
        <w:rPr>
          <w:rFonts w:ascii="Arial Black" w:hAnsi="Arial Black"/>
          <w:noProof/>
          <w:lang w:eastAsia="sk-SK"/>
        </w:rPr>
        <w:t>,</w:t>
      </w:r>
      <w:r w:rsidR="004D4A82">
        <w:rPr>
          <w:rFonts w:ascii="Arial Black" w:hAnsi="Arial Black"/>
          <w:noProof/>
          <w:lang w:val="en-US" w:eastAsia="sk-SK"/>
        </w:rPr>
        <w:t xml:space="preserve"> vibra</w:t>
      </w:r>
      <w:r w:rsidR="004D4A82">
        <w:rPr>
          <w:rFonts w:ascii="Arial Black" w:hAnsi="Arial Black"/>
          <w:noProof/>
          <w:lang w:eastAsia="sk-SK"/>
        </w:rPr>
        <w:t>čné dosky</w:t>
      </w:r>
    </w:p>
    <w:p w:rsidR="004D4A82" w:rsidRDefault="004D4A82" w:rsidP="004D4A82">
      <w:pPr>
        <w:pStyle w:val="Odstavecseseznamem"/>
        <w:numPr>
          <w:ilvl w:val="0"/>
          <w:numId w:val="5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rezače asfaltu a betónu, búracie kladivá, recyklátor asfaltu</w:t>
      </w:r>
    </w:p>
    <w:p w:rsidR="00997BF3" w:rsidRDefault="00997BF3" w:rsidP="00997BF3">
      <w:pPr>
        <w:rPr>
          <w:rFonts w:ascii="Arial Black" w:hAnsi="Arial Black"/>
          <w:noProof/>
          <w:lang w:eastAsia="sk-SK"/>
        </w:rPr>
      </w:pPr>
    </w:p>
    <w:p w:rsidR="005A354A" w:rsidRPr="001D465B" w:rsidRDefault="005A354A" w:rsidP="009C5BA9">
      <w:pPr>
        <w:rPr>
          <w:rFonts w:ascii="Arial Black" w:hAnsi="Arial Black"/>
          <w:noProof/>
          <w:sz w:val="28"/>
          <w:szCs w:val="28"/>
          <w:lang w:eastAsia="sk-SK"/>
        </w:rPr>
      </w:pPr>
      <w:r w:rsidRPr="001D465B">
        <w:rPr>
          <w:rFonts w:ascii="Arial Black" w:hAnsi="Arial Black"/>
          <w:noProof/>
          <w:sz w:val="28"/>
          <w:szCs w:val="28"/>
          <w:lang w:eastAsia="sk-SK"/>
        </w:rPr>
        <w:t>Bezvýkopové zemné práce:</w:t>
      </w:r>
    </w:p>
    <w:p w:rsidR="006B7E6D" w:rsidRDefault="005A354A" w:rsidP="006E67BB">
      <w:pPr>
        <w:pStyle w:val="Odstavecseseznamem"/>
        <w:numPr>
          <w:ilvl w:val="0"/>
          <w:numId w:val="10"/>
        </w:numPr>
        <w:rPr>
          <w:noProof/>
          <w:lang w:eastAsia="sk-SK"/>
        </w:rPr>
      </w:pPr>
      <w:r w:rsidRPr="006E67BB">
        <w:rPr>
          <w:rFonts w:ascii="Arial Black" w:hAnsi="Arial Black"/>
          <w:noProof/>
          <w:lang w:eastAsia="sk-SK"/>
        </w:rPr>
        <w:t>riadené horizontálne pretlaky strojmi Grundodrill 7X a 15N,</w:t>
      </w:r>
      <w:r w:rsidR="006B7E6D" w:rsidRPr="006E67BB">
        <w:rPr>
          <w:rFonts w:ascii="Arial" w:eastAsia="Times New Roman" w:hAnsi="Arial" w:cs="Arial"/>
          <w:noProof/>
          <w:color w:val="333333"/>
          <w:sz w:val="24"/>
          <w:szCs w:val="24"/>
          <w:lang w:eastAsia="sk-SK"/>
        </w:rPr>
        <w:t xml:space="preserve"> </w:t>
      </w:r>
      <w:r w:rsidR="006B7E6D" w:rsidRPr="006B7E6D">
        <w:rPr>
          <w:noProof/>
          <w:lang w:eastAsia="sk-SK"/>
        </w:rPr>
        <w:drawing>
          <wp:inline distT="0" distB="0" distL="0" distR="0">
            <wp:extent cx="4762500" cy="1533525"/>
            <wp:effectExtent l="19050" t="0" r="0" b="0"/>
            <wp:docPr id="9" name="mikrotunelovanie" descr="mikrotunelova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rotunelovanie" descr="mikrotunelova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7E6D" w:rsidRPr="006B7E6D">
        <w:rPr>
          <w:noProof/>
          <w:lang w:eastAsia="sk-SK"/>
        </w:rPr>
        <w:t xml:space="preserve"> </w:t>
      </w:r>
    </w:p>
    <w:p w:rsidR="006B7E6D" w:rsidRPr="00C714C3" w:rsidRDefault="006B7E6D" w:rsidP="006B7E6D">
      <w:pPr>
        <w:spacing w:after="0" w:line="240" w:lineRule="auto"/>
        <w:outlineLvl w:val="2"/>
        <w:rPr>
          <w:rFonts w:ascii="Arial Black" w:eastAsia="Times New Roman" w:hAnsi="Arial Black" w:cs="Arial"/>
          <w:b/>
          <w:bCs/>
          <w:color w:val="000000"/>
          <w:lang w:eastAsia="sk-SK"/>
        </w:rPr>
      </w:pPr>
      <w:r w:rsidRP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 xml:space="preserve">GRUNDODRILL  7 X a 15N: </w:t>
      </w:r>
    </w:p>
    <w:p w:rsidR="006E67BB" w:rsidRPr="0076703B" w:rsidRDefault="006B7E6D" w:rsidP="006E67BB">
      <w:pPr>
        <w:spacing w:before="100" w:beforeAutospacing="1" w:after="100" w:afterAutospacing="1" w:line="240" w:lineRule="auto"/>
        <w:ind w:right="-284"/>
        <w:rPr>
          <w:rFonts w:ascii="Arial" w:eastAsia="Times New Roman" w:hAnsi="Arial" w:cs="Arial"/>
          <w:color w:val="000000"/>
          <w:lang w:eastAsia="sk-SK"/>
        </w:rPr>
      </w:pPr>
      <w:r w:rsidRPr="0076703B">
        <w:rPr>
          <w:rFonts w:ascii="Arial" w:eastAsia="Times New Roman" w:hAnsi="Arial" w:cs="Arial"/>
          <w:color w:val="000000"/>
          <w:lang w:eastAsia="sk-SK"/>
        </w:rPr>
        <w:t>Vŕtaci</w:t>
      </w:r>
      <w:r w:rsidRPr="00946A34">
        <w:rPr>
          <w:rFonts w:ascii="Arial" w:eastAsia="Times New Roman" w:hAnsi="Arial" w:cs="Arial"/>
          <w:color w:val="000000"/>
          <w:lang w:eastAsia="sk-SK"/>
        </w:rPr>
        <w:t>e</w:t>
      </w:r>
      <w:r w:rsidRPr="0076703B">
        <w:rPr>
          <w:rFonts w:ascii="Arial" w:eastAsia="Times New Roman" w:hAnsi="Arial" w:cs="Arial"/>
          <w:color w:val="000000"/>
          <w:lang w:eastAsia="sk-SK"/>
        </w:rPr>
        <w:t xml:space="preserve"> súprav</w:t>
      </w:r>
      <w:r w:rsidRPr="00946A34">
        <w:rPr>
          <w:rFonts w:ascii="Arial" w:eastAsia="Times New Roman" w:hAnsi="Arial" w:cs="Arial"/>
          <w:color w:val="000000"/>
          <w:lang w:eastAsia="sk-SK"/>
        </w:rPr>
        <w:t>y</w:t>
      </w:r>
      <w:r w:rsidRPr="0076703B">
        <w:rPr>
          <w:rFonts w:ascii="Arial" w:eastAsia="Times New Roman" w:hAnsi="Arial" w:cs="Arial"/>
          <w:color w:val="000000"/>
          <w:lang w:eastAsia="sk-SK"/>
        </w:rPr>
        <w:t xml:space="preserve"> GRUNDODRILL  slúži</w:t>
      </w:r>
      <w:r w:rsidRPr="00946A34">
        <w:rPr>
          <w:rFonts w:ascii="Arial" w:eastAsia="Times New Roman" w:hAnsi="Arial" w:cs="Arial"/>
          <w:color w:val="000000"/>
          <w:lang w:eastAsia="sk-SK"/>
        </w:rPr>
        <w:t xml:space="preserve">a </w:t>
      </w:r>
      <w:r w:rsidRPr="0076703B">
        <w:rPr>
          <w:rFonts w:ascii="Arial" w:eastAsia="Times New Roman" w:hAnsi="Arial" w:cs="Arial"/>
          <w:color w:val="000000"/>
          <w:lang w:eastAsia="sk-SK"/>
        </w:rPr>
        <w:t xml:space="preserve">pre zhotovenie podzemných vrtov v piesčitých, ílovitých, bahnitých a hlinitých pôdach s </w:t>
      </w:r>
      <w:r w:rsidR="00751CBC">
        <w:rPr>
          <w:rFonts w:ascii="Arial" w:eastAsia="Times New Roman" w:hAnsi="Arial" w:cs="Arial"/>
          <w:color w:val="000000"/>
          <w:lang w:eastAsia="sk-SK"/>
        </w:rPr>
        <w:t>menším</w:t>
      </w:r>
      <w:r w:rsidRPr="0076703B">
        <w:rPr>
          <w:rFonts w:ascii="Arial" w:eastAsia="Times New Roman" w:hAnsi="Arial" w:cs="Arial"/>
          <w:color w:val="000000"/>
          <w:lang w:eastAsia="sk-SK"/>
        </w:rPr>
        <w:t xml:space="preserve"> obsahom kameniva</w:t>
      </w:r>
      <w:r w:rsidRPr="00946A34">
        <w:rPr>
          <w:rFonts w:ascii="Arial" w:eastAsia="Times New Roman" w:hAnsi="Arial" w:cs="Arial"/>
          <w:color w:val="000000"/>
          <w:lang w:eastAsia="sk-SK"/>
        </w:rPr>
        <w:t>.</w:t>
      </w:r>
      <w:r w:rsidR="009C61CE">
        <w:rPr>
          <w:rFonts w:ascii="Arial" w:eastAsia="Times New Roman" w:hAnsi="Arial" w:cs="Arial"/>
          <w:color w:val="000000"/>
          <w:lang w:eastAsia="sk-SK"/>
        </w:rPr>
        <w:t xml:space="preserve"> </w:t>
      </w:r>
      <w:r w:rsidR="00751CBC">
        <w:rPr>
          <w:rFonts w:ascii="Arial" w:eastAsia="Times New Roman" w:hAnsi="Arial" w:cs="Arial"/>
          <w:color w:val="000000"/>
          <w:lang w:eastAsia="sk-SK"/>
        </w:rPr>
        <w:t>P</w:t>
      </w:r>
      <w:r w:rsidRPr="00946A34">
        <w:rPr>
          <w:rFonts w:ascii="Arial" w:eastAsia="Times New Roman" w:hAnsi="Arial" w:cs="Arial"/>
          <w:color w:val="000000"/>
          <w:lang w:eastAsia="sk-SK"/>
        </w:rPr>
        <w:t>oužitie</w:t>
      </w:r>
      <w:r w:rsidR="00751CBC">
        <w:rPr>
          <w:rFonts w:ascii="Arial" w:eastAsia="Times New Roman" w:hAnsi="Arial" w:cs="Arial"/>
          <w:color w:val="000000"/>
          <w:lang w:eastAsia="sk-SK"/>
        </w:rPr>
        <w:t xml:space="preserve"> tejto technológie je </w:t>
      </w:r>
      <w:r w:rsidRPr="00946A34">
        <w:rPr>
          <w:rFonts w:ascii="Arial" w:eastAsia="Times New Roman" w:hAnsi="Arial" w:cs="Arial"/>
          <w:color w:val="000000"/>
          <w:lang w:eastAsia="sk-SK"/>
        </w:rPr>
        <w:t xml:space="preserve">výhodné hlavne pri 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inštalácií budovaných rozvodov elektrických káblových vedení, plynových a vodovodných </w:t>
      </w:r>
      <w:r w:rsidR="000260FE">
        <w:rPr>
          <w:rFonts w:ascii="Arial" w:eastAsia="Times New Roman" w:hAnsi="Arial" w:cs="Arial"/>
          <w:color w:val="000000"/>
          <w:lang w:eastAsia="sk-SK"/>
        </w:rPr>
        <w:t>potrubí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 a ďalších inžiniersk</w:t>
      </w:r>
      <w:r w:rsidR="001D465B">
        <w:rPr>
          <w:rFonts w:ascii="Arial" w:eastAsia="Times New Roman" w:hAnsi="Arial" w:cs="Arial"/>
          <w:color w:val="000000"/>
          <w:lang w:eastAsia="sk-SK"/>
        </w:rPr>
        <w:t>y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ch sietí pod spevnenými plochami (parkoviská, </w:t>
      </w:r>
      <w:proofErr w:type="spellStart"/>
      <w:r w:rsidR="00272635">
        <w:rPr>
          <w:rFonts w:ascii="Arial" w:eastAsia="Times New Roman" w:hAnsi="Arial" w:cs="Arial"/>
          <w:color w:val="000000"/>
          <w:lang w:eastAsia="sk-SK"/>
        </w:rPr>
        <w:t>letištné</w:t>
      </w:r>
      <w:proofErr w:type="spellEnd"/>
      <w:r w:rsidR="00272635">
        <w:rPr>
          <w:rFonts w:ascii="Arial" w:eastAsia="Times New Roman" w:hAnsi="Arial" w:cs="Arial"/>
          <w:color w:val="000000"/>
          <w:lang w:eastAsia="sk-SK"/>
        </w:rPr>
        <w:t xml:space="preserve"> plochy, chodníky, parky</w:t>
      </w:r>
      <w:r w:rsidR="000260FE">
        <w:rPr>
          <w:rFonts w:ascii="Arial" w:eastAsia="Times New Roman" w:hAnsi="Arial" w:cs="Arial"/>
          <w:color w:val="000000"/>
          <w:lang w:val="en-US" w:eastAsia="sk-SK"/>
        </w:rPr>
        <w:t>)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 </w:t>
      </w:r>
      <w:r w:rsidR="009C61CE">
        <w:rPr>
          <w:rFonts w:ascii="Arial" w:eastAsia="Times New Roman" w:hAnsi="Arial" w:cs="Arial"/>
          <w:color w:val="000000"/>
          <w:lang w:eastAsia="sk-SK"/>
        </w:rPr>
        <w:t>vodn</w:t>
      </w:r>
      <w:r w:rsidR="000260FE">
        <w:rPr>
          <w:rFonts w:ascii="Arial" w:eastAsia="Times New Roman" w:hAnsi="Arial" w:cs="Arial"/>
          <w:color w:val="000000"/>
          <w:lang w:eastAsia="sk-SK"/>
        </w:rPr>
        <w:t xml:space="preserve">ými </w:t>
      </w:r>
      <w:r w:rsidR="009C61CE">
        <w:rPr>
          <w:rFonts w:ascii="Arial" w:eastAsia="Times New Roman" w:hAnsi="Arial" w:cs="Arial"/>
          <w:color w:val="000000"/>
          <w:lang w:eastAsia="sk-SK"/>
        </w:rPr>
        <w:t xml:space="preserve"> tok</w:t>
      </w:r>
      <w:r w:rsidR="000260FE">
        <w:rPr>
          <w:rFonts w:ascii="Arial" w:eastAsia="Times New Roman" w:hAnsi="Arial" w:cs="Arial"/>
          <w:color w:val="000000"/>
          <w:lang w:eastAsia="sk-SK"/>
        </w:rPr>
        <w:t>mi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, </w:t>
      </w:r>
      <w:r w:rsidRPr="00946A34">
        <w:rPr>
          <w:rFonts w:ascii="Arial" w:eastAsia="Times New Roman" w:hAnsi="Arial" w:cs="Arial"/>
          <w:color w:val="000000"/>
          <w:lang w:eastAsia="sk-SK"/>
        </w:rPr>
        <w:t>cest</w:t>
      </w:r>
      <w:r w:rsidR="00272635">
        <w:rPr>
          <w:rFonts w:ascii="Arial" w:eastAsia="Times New Roman" w:hAnsi="Arial" w:cs="Arial"/>
          <w:color w:val="000000"/>
          <w:lang w:eastAsia="sk-SK"/>
        </w:rPr>
        <w:t>n</w:t>
      </w:r>
      <w:r w:rsidR="000260FE">
        <w:rPr>
          <w:rFonts w:ascii="Arial" w:eastAsia="Times New Roman" w:hAnsi="Arial" w:cs="Arial"/>
          <w:color w:val="000000"/>
          <w:lang w:eastAsia="sk-SK"/>
        </w:rPr>
        <w:t>ými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 a </w:t>
      </w:r>
      <w:proofErr w:type="spellStart"/>
      <w:r w:rsidR="00272635">
        <w:rPr>
          <w:rFonts w:ascii="Arial" w:eastAsia="Times New Roman" w:hAnsi="Arial" w:cs="Arial"/>
          <w:color w:val="000000"/>
          <w:lang w:eastAsia="sk-SK"/>
        </w:rPr>
        <w:t>dialničn</w:t>
      </w:r>
      <w:r w:rsidR="000260FE">
        <w:rPr>
          <w:rFonts w:ascii="Arial" w:eastAsia="Times New Roman" w:hAnsi="Arial" w:cs="Arial"/>
          <w:color w:val="000000"/>
          <w:lang w:eastAsia="sk-SK"/>
        </w:rPr>
        <w:t>ými</w:t>
      </w:r>
      <w:proofErr w:type="spellEnd"/>
      <w:r w:rsidR="00272635">
        <w:rPr>
          <w:rFonts w:ascii="Arial" w:eastAsia="Times New Roman" w:hAnsi="Arial" w:cs="Arial"/>
          <w:color w:val="000000"/>
          <w:lang w:eastAsia="sk-SK"/>
        </w:rPr>
        <w:t xml:space="preserve"> teles</w:t>
      </w:r>
      <w:r w:rsidR="000260FE">
        <w:rPr>
          <w:rFonts w:ascii="Arial" w:eastAsia="Times New Roman" w:hAnsi="Arial" w:cs="Arial"/>
          <w:color w:val="000000"/>
          <w:lang w:eastAsia="sk-SK"/>
        </w:rPr>
        <w:t>ami</w:t>
      </w:r>
      <w:r w:rsidR="00272635">
        <w:rPr>
          <w:rFonts w:ascii="Arial" w:eastAsia="Times New Roman" w:hAnsi="Arial" w:cs="Arial"/>
          <w:color w:val="000000"/>
          <w:lang w:eastAsia="sk-SK"/>
        </w:rPr>
        <w:t>, železničn</w:t>
      </w:r>
      <w:r w:rsidR="000260FE">
        <w:rPr>
          <w:rFonts w:ascii="Arial" w:eastAsia="Times New Roman" w:hAnsi="Arial" w:cs="Arial"/>
          <w:color w:val="000000"/>
          <w:lang w:eastAsia="sk-SK"/>
        </w:rPr>
        <w:t>ými</w:t>
      </w:r>
      <w:r w:rsidR="00272635">
        <w:rPr>
          <w:rFonts w:ascii="Arial" w:eastAsia="Times New Roman" w:hAnsi="Arial" w:cs="Arial"/>
          <w:color w:val="000000"/>
          <w:lang w:eastAsia="sk-SK"/>
        </w:rPr>
        <w:t xml:space="preserve"> dráh</w:t>
      </w:r>
      <w:r w:rsidR="000260FE">
        <w:rPr>
          <w:rFonts w:ascii="Arial" w:eastAsia="Times New Roman" w:hAnsi="Arial" w:cs="Arial"/>
          <w:color w:val="000000"/>
          <w:lang w:eastAsia="sk-SK"/>
        </w:rPr>
        <w:t>ami.</w:t>
      </w:r>
      <w:r w:rsidR="006E67BB" w:rsidRPr="00946A34">
        <w:rPr>
          <w:rFonts w:ascii="Arial" w:eastAsia="Times New Roman" w:hAnsi="Arial" w:cs="Arial"/>
          <w:color w:val="000000"/>
          <w:lang w:eastAsia="sk-SK"/>
        </w:rPr>
        <w:t xml:space="preserve"> </w:t>
      </w:r>
      <w:r w:rsidR="000260FE">
        <w:rPr>
          <w:rFonts w:ascii="Arial" w:eastAsia="Times New Roman" w:hAnsi="Arial" w:cs="Arial"/>
          <w:color w:val="000000"/>
          <w:lang w:eastAsia="sk-SK"/>
        </w:rPr>
        <w:t xml:space="preserve">Dĺžkou vrtu do 250m a priemerom </w:t>
      </w:r>
      <w:proofErr w:type="spellStart"/>
      <w:r w:rsidR="000260FE">
        <w:rPr>
          <w:rFonts w:ascii="Arial" w:eastAsia="Times New Roman" w:hAnsi="Arial" w:cs="Arial"/>
          <w:color w:val="000000"/>
          <w:lang w:eastAsia="sk-SK"/>
        </w:rPr>
        <w:t>chráničiek</w:t>
      </w:r>
      <w:proofErr w:type="spellEnd"/>
      <w:r w:rsidR="000260FE">
        <w:rPr>
          <w:rFonts w:ascii="Arial" w:eastAsia="Times New Roman" w:hAnsi="Arial" w:cs="Arial"/>
          <w:color w:val="000000"/>
          <w:lang w:eastAsia="sk-SK"/>
        </w:rPr>
        <w:t>/potrubí 63, 75, 90,110, 125, 160, 225, 315 mm.</w:t>
      </w:r>
    </w:p>
    <w:p w:rsidR="006B7E6D" w:rsidRPr="006B7E6D" w:rsidRDefault="006B7E6D" w:rsidP="006B7E6D">
      <w:pPr>
        <w:pStyle w:val="Normlnweb"/>
        <w:shd w:val="clear" w:color="auto" w:fill="FFFFFF"/>
        <w:rPr>
          <w:rFonts w:ascii="Verdana" w:hAnsi="Verdana" w:cs="Arial"/>
          <w:color w:val="6D563E"/>
          <w:sz w:val="17"/>
          <w:szCs w:val="17"/>
        </w:rPr>
      </w:pPr>
    </w:p>
    <w:p w:rsidR="006E67BB" w:rsidRPr="00057F2D" w:rsidRDefault="006E67BB" w:rsidP="006E67BB">
      <w:pPr>
        <w:pStyle w:val="Odstavecseseznamem"/>
        <w:numPr>
          <w:ilvl w:val="0"/>
          <w:numId w:val="6"/>
        </w:numPr>
        <w:rPr>
          <w:rFonts w:ascii="Arial Black" w:hAnsi="Arial Black"/>
          <w:noProof/>
          <w:lang w:eastAsia="sk-SK"/>
        </w:rPr>
      </w:pPr>
      <w:r w:rsidRPr="00057F2D">
        <w:rPr>
          <w:rFonts w:ascii="Arial Black" w:hAnsi="Arial Black"/>
          <w:noProof/>
          <w:lang w:eastAsia="sk-SK"/>
        </w:rPr>
        <w:lastRenderedPageBreak/>
        <w:t xml:space="preserve">neriadené horizontálne pretlaky pneumatickým zariadením GRUNDOMAT </w:t>
      </w:r>
      <w:r w:rsidR="00C714C3">
        <w:rPr>
          <w:rFonts w:ascii="Arial Black" w:hAnsi="Arial Black"/>
          <w:noProof/>
          <w:lang w:eastAsia="sk-SK"/>
        </w:rPr>
        <w:t xml:space="preserve">70P, 90P, </w:t>
      </w:r>
      <w:r w:rsidRPr="00057F2D">
        <w:rPr>
          <w:rFonts w:ascii="Arial Black" w:hAnsi="Arial Black"/>
          <w:noProof/>
          <w:lang w:eastAsia="sk-SK"/>
        </w:rPr>
        <w:t>130 P a 1</w:t>
      </w:r>
      <w:r w:rsidR="00C714C3">
        <w:rPr>
          <w:rFonts w:ascii="Arial Black" w:hAnsi="Arial Black"/>
          <w:noProof/>
          <w:lang w:eastAsia="sk-SK"/>
        </w:rPr>
        <w:t>8</w:t>
      </w:r>
      <w:r w:rsidRPr="00057F2D">
        <w:rPr>
          <w:rFonts w:ascii="Arial Black" w:hAnsi="Arial Black"/>
          <w:noProof/>
          <w:lang w:eastAsia="sk-SK"/>
        </w:rPr>
        <w:t>0P</w:t>
      </w:r>
      <w:r>
        <w:rPr>
          <w:rFonts w:ascii="Arial Black" w:hAnsi="Arial Black"/>
          <w:noProof/>
          <w:lang w:eastAsia="sk-SK"/>
        </w:rPr>
        <w:t>,</w:t>
      </w:r>
      <w:r w:rsidRPr="006E67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sk-SK"/>
        </w:rPr>
        <w:drawing>
          <wp:inline distT="0" distB="0" distL="0" distR="0">
            <wp:extent cx="3810000" cy="1238250"/>
            <wp:effectExtent l="19050" t="0" r="0" b="0"/>
            <wp:docPr id="20" name="Obrázok 20" descr="http://www.tsp-protlaky.cz/images/grundomat_aplika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tsp-protlaky.cz/images/grundomat_aplikace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27B" w:rsidRPr="00C714C3" w:rsidRDefault="0060127B" w:rsidP="0060127B">
      <w:pPr>
        <w:spacing w:after="0" w:line="240" w:lineRule="auto"/>
        <w:outlineLvl w:val="2"/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</w:pPr>
      <w:r w:rsidRPr="00C714C3">
        <w:rPr>
          <w:rFonts w:ascii="Arial Black" w:hAnsi="Arial Black" w:cs="Times New Roman"/>
        </w:rPr>
        <w:t xml:space="preserve"> </w:t>
      </w:r>
      <w:r w:rsidRP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 xml:space="preserve">GRUNDMAT </w:t>
      </w:r>
      <w:r w:rsidR="005D67C6" w:rsidRP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 xml:space="preserve">70P, 90P, </w:t>
      </w:r>
      <w:r w:rsidRP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>130P a 1</w:t>
      </w:r>
      <w:r w:rsid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>8</w:t>
      </w:r>
      <w:r w:rsidRPr="00C714C3">
        <w:rPr>
          <w:rFonts w:ascii="Arial Black" w:eastAsia="Times New Roman" w:hAnsi="Arial Black" w:cs="Arial"/>
          <w:b/>
          <w:bCs/>
          <w:i/>
          <w:iCs/>
          <w:color w:val="000000"/>
          <w:lang w:eastAsia="sk-SK"/>
        </w:rPr>
        <w:t>0P:</w:t>
      </w:r>
    </w:p>
    <w:p w:rsidR="0060127B" w:rsidRPr="00946A34" w:rsidRDefault="0060127B" w:rsidP="00601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0127B" w:rsidRPr="00946A34" w:rsidRDefault="0060127B" w:rsidP="00601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46A34">
        <w:rPr>
          <w:rFonts w:ascii="Arial" w:hAnsi="Arial" w:cs="Arial"/>
        </w:rPr>
        <w:t xml:space="preserve">Pretláčacie zariadenie </w:t>
      </w:r>
      <w:proofErr w:type="spellStart"/>
      <w:r w:rsidRPr="00946A34">
        <w:rPr>
          <w:rFonts w:ascii="Arial" w:hAnsi="Arial" w:cs="Arial"/>
        </w:rPr>
        <w:t>Grundomat</w:t>
      </w:r>
      <w:proofErr w:type="spellEnd"/>
      <w:r w:rsidRPr="00946A34">
        <w:rPr>
          <w:rFonts w:ascii="Arial" w:hAnsi="Arial" w:cs="Arial"/>
        </w:rPr>
        <w:t xml:space="preserve"> slúži na zhotovenie podzemných tunelov v dĺžke do 2</w:t>
      </w:r>
      <w:r w:rsidR="00ED6956">
        <w:rPr>
          <w:rFonts w:ascii="Arial" w:hAnsi="Arial" w:cs="Arial"/>
        </w:rPr>
        <w:t>0</w:t>
      </w:r>
      <w:r w:rsidRPr="00946A34">
        <w:rPr>
          <w:rFonts w:ascii="Arial" w:hAnsi="Arial" w:cs="Arial"/>
        </w:rPr>
        <w:t xml:space="preserve"> m pri priemere inštalovanej </w:t>
      </w:r>
      <w:proofErr w:type="spellStart"/>
      <w:r w:rsidRPr="00946A34">
        <w:rPr>
          <w:rFonts w:ascii="Arial" w:hAnsi="Arial" w:cs="Arial"/>
        </w:rPr>
        <w:t>chráničky</w:t>
      </w:r>
      <w:proofErr w:type="spellEnd"/>
      <w:r w:rsidRPr="00946A34">
        <w:rPr>
          <w:rFonts w:ascii="Arial" w:hAnsi="Arial" w:cs="Arial"/>
        </w:rPr>
        <w:t xml:space="preserve"> PVC / HDPE</w:t>
      </w:r>
      <w:r w:rsidR="00ED6956">
        <w:rPr>
          <w:rFonts w:ascii="Arial" w:hAnsi="Arial" w:cs="Arial"/>
        </w:rPr>
        <w:t xml:space="preserve"> / FXKV</w:t>
      </w:r>
      <w:r w:rsidRPr="00946A34">
        <w:rPr>
          <w:rFonts w:ascii="Arial" w:hAnsi="Arial" w:cs="Arial"/>
        </w:rPr>
        <w:t xml:space="preserve"> </w:t>
      </w:r>
      <w:r w:rsidR="00ED6956">
        <w:rPr>
          <w:rFonts w:ascii="Arial" w:hAnsi="Arial" w:cs="Arial"/>
        </w:rPr>
        <w:t xml:space="preserve">do </w:t>
      </w:r>
      <w:r w:rsidRPr="00946A34">
        <w:rPr>
          <w:rFonts w:ascii="Arial" w:hAnsi="Arial" w:cs="Arial"/>
        </w:rPr>
        <w:t>1</w:t>
      </w:r>
      <w:r w:rsidR="00ED6956">
        <w:rPr>
          <w:rFonts w:ascii="Arial" w:hAnsi="Arial" w:cs="Arial"/>
        </w:rPr>
        <w:t>60</w:t>
      </w:r>
      <w:r w:rsidRPr="00946A34">
        <w:rPr>
          <w:rFonts w:ascii="Arial" w:hAnsi="Arial" w:cs="Arial"/>
        </w:rPr>
        <w:t xml:space="preserve"> mm.</w:t>
      </w:r>
    </w:p>
    <w:p w:rsidR="0060127B" w:rsidRPr="00946A34" w:rsidRDefault="0060127B" w:rsidP="00601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0127B" w:rsidRPr="00946A34" w:rsidRDefault="0060127B" w:rsidP="00601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0127B" w:rsidRPr="00946A34" w:rsidRDefault="0060127B" w:rsidP="00601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46A34">
        <w:rPr>
          <w:rFonts w:ascii="Arial" w:hAnsi="Arial" w:cs="Arial"/>
        </w:rPr>
        <w:t xml:space="preserve">Využíva sa v týchto oblastiach pri výstavbe inžinierskych sietí: </w:t>
      </w:r>
    </w:p>
    <w:p w:rsidR="00057F2D" w:rsidRPr="00946A34" w:rsidRDefault="0060127B" w:rsidP="0060127B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sk-SK"/>
        </w:rPr>
      </w:pPr>
      <w:r w:rsidRPr="00946A34">
        <w:rPr>
          <w:rFonts w:ascii="Arial" w:eastAsia="Times New Roman" w:hAnsi="Arial" w:cs="Arial"/>
          <w:b/>
          <w:bCs/>
          <w:i/>
          <w:iCs/>
          <w:color w:val="000000"/>
          <w:lang w:eastAsia="sk-SK"/>
        </w:rPr>
        <w:t xml:space="preserve"> </w:t>
      </w:r>
    </w:p>
    <w:p w:rsidR="00AA3DE9" w:rsidRDefault="0060127B" w:rsidP="0060127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DE9">
        <w:rPr>
          <w:rFonts w:ascii="Arial" w:hAnsi="Arial" w:cs="Arial"/>
        </w:rPr>
        <w:t xml:space="preserve">na podzemnú </w:t>
      </w:r>
      <w:proofErr w:type="spellStart"/>
      <w:r w:rsidRPr="00AA3DE9">
        <w:rPr>
          <w:rFonts w:ascii="Arial" w:hAnsi="Arial" w:cs="Arial"/>
        </w:rPr>
        <w:t>pokládku</w:t>
      </w:r>
      <w:proofErr w:type="spellEnd"/>
      <w:r w:rsidRPr="00AA3DE9">
        <w:rPr>
          <w:rFonts w:ascii="Arial" w:hAnsi="Arial" w:cs="Arial"/>
        </w:rPr>
        <w:t xml:space="preserve"> zásobovacích (rozvodných) a odpadových potrubí </w:t>
      </w:r>
    </w:p>
    <w:p w:rsidR="0060127B" w:rsidRPr="00AA3DE9" w:rsidRDefault="0060127B" w:rsidP="0060127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DE9">
        <w:rPr>
          <w:rFonts w:ascii="Arial" w:hAnsi="Arial" w:cs="Arial"/>
        </w:rPr>
        <w:t xml:space="preserve">inštaláciu domových prípojok na plyn, vodu, TV, </w:t>
      </w:r>
      <w:r w:rsidR="00A1729B">
        <w:rPr>
          <w:rFonts w:ascii="Arial" w:hAnsi="Arial" w:cs="Arial"/>
        </w:rPr>
        <w:t>elektrinu</w:t>
      </w:r>
    </w:p>
    <w:p w:rsidR="00ED6956" w:rsidRDefault="00ED6956" w:rsidP="0060127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46A34">
        <w:rPr>
          <w:rFonts w:ascii="Arial" w:hAnsi="Arial" w:cs="Arial"/>
        </w:rPr>
        <w:t>na podzemné vedenia križujúce cesty, záhrady, spe</w:t>
      </w:r>
      <w:r>
        <w:rPr>
          <w:rFonts w:ascii="Arial" w:hAnsi="Arial" w:cs="Arial"/>
        </w:rPr>
        <w:t>vnené plochy, železničné násypy</w:t>
      </w:r>
    </w:p>
    <w:p w:rsidR="00E112AA" w:rsidRPr="00E112AA" w:rsidRDefault="0060127B" w:rsidP="00946A3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sk-SK"/>
        </w:rPr>
      </w:pPr>
      <w:r w:rsidRPr="00946A34">
        <w:rPr>
          <w:rFonts w:ascii="Arial" w:hAnsi="Arial" w:cs="Arial"/>
        </w:rPr>
        <w:t xml:space="preserve">             </w:t>
      </w:r>
    </w:p>
    <w:p w:rsidR="0082789F" w:rsidRDefault="0082789F" w:rsidP="00946A34">
      <w:pPr>
        <w:rPr>
          <w:rFonts w:ascii="Arial Black" w:hAnsi="Arial Black"/>
          <w:b/>
          <w:noProof/>
          <w:sz w:val="28"/>
          <w:szCs w:val="28"/>
          <w:lang w:eastAsia="sk-SK"/>
        </w:rPr>
      </w:pPr>
    </w:p>
    <w:p w:rsidR="00946A34" w:rsidRDefault="00946A34" w:rsidP="00946A34">
      <w:pPr>
        <w:rPr>
          <w:rFonts w:ascii="Arial Black" w:hAnsi="Arial Black"/>
          <w:b/>
          <w:noProof/>
          <w:sz w:val="28"/>
          <w:szCs w:val="28"/>
          <w:lang w:eastAsia="sk-SK"/>
        </w:rPr>
      </w:pPr>
      <w:r w:rsidRPr="001D465B">
        <w:rPr>
          <w:rFonts w:ascii="Arial Black" w:hAnsi="Arial Black"/>
          <w:b/>
          <w:noProof/>
          <w:sz w:val="28"/>
          <w:szCs w:val="28"/>
          <w:lang w:eastAsia="sk-SK"/>
        </w:rPr>
        <w:t>Prenájom autožeriavov</w:t>
      </w:r>
      <w:r w:rsidR="009C5BA9">
        <w:rPr>
          <w:rFonts w:ascii="Arial Black" w:hAnsi="Arial Black"/>
          <w:b/>
          <w:noProof/>
          <w:sz w:val="28"/>
          <w:szCs w:val="28"/>
          <w:lang w:eastAsia="sk-SK"/>
        </w:rPr>
        <w:t xml:space="preserve"> a montážnych plošín</w:t>
      </w:r>
      <w:r w:rsidRPr="001D465B">
        <w:rPr>
          <w:rFonts w:ascii="Arial Black" w:hAnsi="Arial Black"/>
          <w:b/>
          <w:noProof/>
          <w:sz w:val="28"/>
          <w:szCs w:val="28"/>
          <w:lang w:eastAsia="sk-SK"/>
        </w:rPr>
        <w:t>:</w:t>
      </w:r>
    </w:p>
    <w:p w:rsidR="00C714C3" w:rsidRDefault="006221FA" w:rsidP="006221FA">
      <w:pPr>
        <w:ind w:left="66"/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</w:rPr>
        <w:t xml:space="preserve"> </w:t>
      </w:r>
      <w:r w:rsidR="00946A34">
        <w:rPr>
          <w:rFonts w:ascii="Arial Black" w:hAnsi="Arial Black"/>
          <w:noProof/>
          <w:lang w:eastAsia="sk-SK"/>
        </w:rPr>
        <w:t xml:space="preserve">Autožeriav AD-20 </w:t>
      </w:r>
      <w:r>
        <w:rPr>
          <w:rFonts w:ascii="Arial" w:hAnsi="Arial" w:cs="Arial"/>
          <w:noProof/>
          <w:color w:val="0000FF"/>
          <w:lang w:eastAsia="sk-SK"/>
        </w:rPr>
        <w:t xml:space="preserve">   </w:t>
      </w:r>
      <w:r>
        <w:rPr>
          <w:rFonts w:ascii="Arial" w:hAnsi="Arial" w:cs="Arial"/>
          <w:noProof/>
          <w:color w:val="CF0000"/>
          <w:sz w:val="18"/>
          <w:szCs w:val="18"/>
          <w:lang w:eastAsia="sk-SK"/>
        </w:rPr>
        <w:drawing>
          <wp:inline distT="0" distB="0" distL="0" distR="0">
            <wp:extent cx="1143000" cy="628650"/>
            <wp:effectExtent l="19050" t="0" r="0" b="0"/>
            <wp:docPr id="58" name="Obrázok 58" descr="Autojeřáb AD 20 TATRA">
              <a:hlinkClick xmlns:a="http://schemas.openxmlformats.org/drawingml/2006/main" r:id="rId18" tooltip="&quot;Autojeřáb AD 20 TATR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Autojeřáb AD 20 TATRA">
                      <a:hlinkClick r:id="rId18" tooltip="&quot;Autojeřáb AD 20 TATR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Black" w:hAnsi="Arial Black"/>
          <w:noProof/>
          <w:lang w:eastAsia="sk-SK"/>
        </w:rPr>
        <w:t xml:space="preserve">     </w:t>
      </w:r>
    </w:p>
    <w:p w:rsidR="006221FA" w:rsidRPr="006221FA" w:rsidRDefault="006221FA" w:rsidP="006221FA">
      <w:pPr>
        <w:ind w:left="66"/>
        <w:rPr>
          <w:rFonts w:ascii="Arial Black" w:hAnsi="Arial Black"/>
          <w:noProof/>
          <w:lang w:eastAsia="sk-SK"/>
        </w:rPr>
      </w:pPr>
      <w:r w:rsidRPr="006221FA">
        <w:rPr>
          <w:rFonts w:ascii="Arial Black" w:hAnsi="Arial Black"/>
          <w:noProof/>
          <w:lang w:eastAsia="sk-SK"/>
        </w:rPr>
        <w:t>Autožeriav AD-28</w:t>
      </w:r>
      <w:r w:rsidRPr="006221F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   </w:t>
      </w:r>
      <w:r w:rsidRPr="006221FA">
        <w:rPr>
          <w:rFonts w:ascii="Arial" w:hAnsi="Arial" w:cs="Arial"/>
          <w:noProof/>
          <w:color w:val="000000"/>
          <w:lang w:eastAsia="sk-SK"/>
        </w:rPr>
        <w:drawing>
          <wp:inline distT="0" distB="0" distL="0" distR="0">
            <wp:extent cx="1104900" cy="685800"/>
            <wp:effectExtent l="19050" t="0" r="0" b="0"/>
            <wp:docPr id="15" name="ipfGZqPXkUR_UAvlM:" descr="http://t3.gstatic.com/images?q=tbn:GZqPXkUR_UAvlM:http://autozeriavy.com/images/t815ad28m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GZqPXkUR_UAvlM:" descr="http://t3.gstatic.com/images?q=tbn:GZqPXkUR_UAvlM:http://autozeriavy.com/images/t815ad28m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1FA" w:rsidRDefault="006221FA" w:rsidP="006221FA">
      <w:pPr>
        <w:rPr>
          <w:rFonts w:ascii="Arial" w:hAnsi="Arial" w:cs="Arial"/>
          <w:color w:val="000000"/>
        </w:rPr>
      </w:pPr>
      <w:r>
        <w:rPr>
          <w:rFonts w:ascii="Arial Black" w:hAnsi="Arial Black"/>
          <w:noProof/>
          <w:lang w:eastAsia="sk-SK"/>
        </w:rPr>
        <w:t xml:space="preserve">  </w:t>
      </w:r>
      <w:r w:rsidRPr="006221FA">
        <w:rPr>
          <w:rFonts w:ascii="Arial Black" w:hAnsi="Arial Black"/>
          <w:noProof/>
          <w:lang w:eastAsia="sk-SK"/>
        </w:rPr>
        <w:t>Autožeriav Liebherr 40t</w:t>
      </w:r>
      <w:r w:rsidRPr="006221FA">
        <w:rPr>
          <w:rFonts w:ascii="Arial" w:hAnsi="Arial" w:cs="Arial"/>
          <w:color w:val="000000"/>
        </w:rPr>
        <w:t xml:space="preserve"> </w:t>
      </w:r>
      <w:r w:rsidRPr="006221FA">
        <w:rPr>
          <w:rFonts w:ascii="Arial" w:hAnsi="Arial" w:cs="Arial"/>
          <w:noProof/>
          <w:color w:val="000000"/>
          <w:lang w:eastAsia="sk-SK"/>
        </w:rPr>
        <w:drawing>
          <wp:inline distT="0" distB="0" distL="0" distR="0">
            <wp:extent cx="1774200" cy="684000"/>
            <wp:effectExtent l="19050" t="0" r="0" b="0"/>
            <wp:docPr id="16" name="Obrázok 63" descr="http://www.duvoks.sk/img/p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duvoks.sk/img/pic1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200" cy="6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DE9" w:rsidRDefault="00AA3DE9" w:rsidP="006221FA">
      <w:pPr>
        <w:rPr>
          <w:rFonts w:ascii="Arial Black" w:hAnsi="Arial Black" w:cs="Arial"/>
          <w:b/>
          <w:color w:val="000000"/>
        </w:rPr>
      </w:pPr>
      <w:r w:rsidRPr="00AA3DE9">
        <w:rPr>
          <w:rFonts w:ascii="Arial Black" w:hAnsi="Arial Black" w:cs="Arial"/>
          <w:color w:val="000000"/>
        </w:rPr>
        <w:t xml:space="preserve">  </w:t>
      </w:r>
      <w:r w:rsidRPr="00AA3DE9">
        <w:rPr>
          <w:rFonts w:ascii="Arial Black" w:hAnsi="Arial Black" w:cs="Arial"/>
          <w:b/>
          <w:color w:val="000000"/>
        </w:rPr>
        <w:t>A</w:t>
      </w:r>
      <w:r>
        <w:rPr>
          <w:rFonts w:ascii="Arial Black" w:hAnsi="Arial Black" w:cs="Arial"/>
          <w:b/>
          <w:color w:val="000000"/>
        </w:rPr>
        <w:t xml:space="preserve">utožeriav </w:t>
      </w:r>
      <w:proofErr w:type="spellStart"/>
      <w:r>
        <w:rPr>
          <w:rFonts w:ascii="Arial Black" w:hAnsi="Arial Black" w:cs="Arial"/>
          <w:b/>
          <w:color w:val="000000"/>
        </w:rPr>
        <w:t>Grove</w:t>
      </w:r>
      <w:proofErr w:type="spellEnd"/>
      <w:r>
        <w:rPr>
          <w:rFonts w:ascii="Arial Black" w:hAnsi="Arial Black" w:cs="Arial"/>
          <w:b/>
          <w:color w:val="000000"/>
        </w:rPr>
        <w:t xml:space="preserve"> 50t </w:t>
      </w:r>
      <w:r w:rsidR="001A5708">
        <w:rPr>
          <w:rFonts w:ascii="Arial Black" w:hAnsi="Arial Black" w:cs="Arial"/>
          <w:b/>
          <w:noProof/>
          <w:color w:val="000000"/>
          <w:lang w:eastAsia="sk-SK"/>
        </w:rPr>
        <w:drawing>
          <wp:inline distT="0" distB="0" distL="0" distR="0">
            <wp:extent cx="1114425" cy="673894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67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D2C" w:rsidRDefault="00974D2C" w:rsidP="006221FA">
      <w:pPr>
        <w:rPr>
          <w:rFonts w:ascii="Arial Black" w:hAnsi="Arial Black" w:cs="Arial"/>
          <w:b/>
          <w:color w:val="000000"/>
        </w:rPr>
      </w:pPr>
    </w:p>
    <w:p w:rsidR="00145BD2" w:rsidRDefault="00974D2C" w:rsidP="00145BD2">
      <w:pPr>
        <w:spacing w:line="240" w:lineRule="auto"/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 xml:space="preserve">  Plošina MP </w:t>
      </w:r>
      <w:r w:rsidR="00206FA7">
        <w:rPr>
          <w:rFonts w:ascii="Arial Black" w:hAnsi="Arial Black"/>
          <w:noProof/>
          <w:lang w:eastAsia="sk-SK"/>
        </w:rPr>
        <w:t>–</w:t>
      </w:r>
      <w:r>
        <w:rPr>
          <w:rFonts w:ascii="Arial Black" w:hAnsi="Arial Black"/>
          <w:noProof/>
          <w:lang w:eastAsia="sk-SK"/>
        </w:rPr>
        <w:t xml:space="preserve"> 27</w:t>
      </w:r>
      <w:r w:rsidR="00206FA7">
        <w:rPr>
          <w:rFonts w:ascii="Arial Black" w:hAnsi="Arial Black"/>
          <w:noProof/>
          <w:lang w:eastAsia="sk-SK"/>
        </w:rPr>
        <w:t xml:space="preserve"> T148</w:t>
      </w:r>
    </w:p>
    <w:p w:rsidR="00206FA7" w:rsidRDefault="00206FA7" w:rsidP="00145BD2">
      <w:pPr>
        <w:spacing w:line="240" w:lineRule="auto"/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 xml:space="preserve">  Plošina MP-13 Avia</w:t>
      </w:r>
    </w:p>
    <w:p w:rsidR="009C5BA9" w:rsidRPr="001D465B" w:rsidRDefault="009C5BA9" w:rsidP="009C5BA9">
      <w:pPr>
        <w:rPr>
          <w:rFonts w:ascii="Arial Black" w:hAnsi="Arial Black"/>
          <w:noProof/>
          <w:sz w:val="28"/>
          <w:szCs w:val="28"/>
          <w:lang w:eastAsia="sk-SK"/>
        </w:rPr>
      </w:pPr>
      <w:r w:rsidRPr="001D465B">
        <w:rPr>
          <w:rFonts w:ascii="Arial Black" w:hAnsi="Arial Black"/>
          <w:noProof/>
          <w:sz w:val="28"/>
          <w:szCs w:val="28"/>
          <w:lang w:eastAsia="sk-SK"/>
        </w:rPr>
        <w:lastRenderedPageBreak/>
        <w:t>Vozový park: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Tatra T815S3 vyklápač 2ks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Tatra T815HR valník s hydraulickou rukou Hiab 100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Tatra T815 cisterna na vodu 10m3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Tatra T815 autodomiešavač 5m3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Daewoo valník s plachtou 6,5m ložná plocha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Daewoo valník s HR Panoba 73 4,3m ložná plocha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Daewoo nosič kontajnerov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vyklápač 2ks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4x4 skriňa terénna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cisterna 2,5m3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Avia valník 2ks</w:t>
      </w:r>
    </w:p>
    <w:p w:rsidR="009C5BA9" w:rsidRDefault="009C5BA9" w:rsidP="009C5BA9">
      <w:pPr>
        <w:pStyle w:val="Odstavecseseznamem"/>
        <w:numPr>
          <w:ilvl w:val="0"/>
          <w:numId w:val="16"/>
        </w:numPr>
        <w:rPr>
          <w:rFonts w:ascii="Arial Black" w:hAnsi="Arial Black"/>
          <w:noProof/>
          <w:lang w:eastAsia="sk-SK"/>
        </w:rPr>
      </w:pPr>
      <w:r>
        <w:rPr>
          <w:rFonts w:ascii="Arial Black" w:hAnsi="Arial Black"/>
          <w:noProof/>
          <w:lang w:eastAsia="sk-SK"/>
        </w:rPr>
        <w:t>Prívesy : valník 2ks, káblový vlek, príves na prepravu strojov 2ks</w:t>
      </w:r>
    </w:p>
    <w:p w:rsidR="009C5BA9" w:rsidRDefault="009C5BA9" w:rsidP="009C5BA9">
      <w:pPr>
        <w:pStyle w:val="Odstavecseseznamem"/>
        <w:ind w:left="780"/>
        <w:rPr>
          <w:rFonts w:ascii="Arial Black" w:hAnsi="Arial Black"/>
          <w:noProof/>
          <w:lang w:eastAsia="sk-SK"/>
        </w:rPr>
      </w:pPr>
    </w:p>
    <w:p w:rsidR="00EB3A8C" w:rsidRDefault="00EB3A8C" w:rsidP="009C5BA9">
      <w:pPr>
        <w:pStyle w:val="Odstavecseseznamem"/>
        <w:ind w:left="780"/>
        <w:rPr>
          <w:rFonts w:ascii="Arial Black" w:hAnsi="Arial Black"/>
          <w:noProof/>
          <w:lang w:eastAsia="sk-SK"/>
        </w:rPr>
      </w:pPr>
    </w:p>
    <w:p w:rsidR="00EB3A8C" w:rsidRPr="00EB3A8C" w:rsidRDefault="00EB3A8C" w:rsidP="00EB3A8C">
      <w:pPr>
        <w:rPr>
          <w:rFonts w:ascii="Arial Black" w:hAnsi="Arial Black"/>
          <w:noProof/>
          <w:sz w:val="28"/>
          <w:szCs w:val="28"/>
          <w:lang w:eastAsia="sk-SK"/>
        </w:rPr>
      </w:pPr>
      <w:r>
        <w:rPr>
          <w:rFonts w:ascii="Arial Black" w:hAnsi="Arial Black"/>
          <w:noProof/>
          <w:sz w:val="28"/>
          <w:szCs w:val="28"/>
          <w:lang w:eastAsia="sk-SK"/>
        </w:rPr>
        <w:t>Orientačné ceny mechanizmov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JCB4CX – presun, výkop, nakladanie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>30,-  €/hod</w:t>
      </w:r>
      <w:r w:rsidRPr="00EB3A8C">
        <w:rPr>
          <w:b/>
          <w:bCs/>
        </w:rPr>
        <w:tab/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JCB4CX – búranie kladivom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>40,-  €/hod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Šmykom riadený nakladač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>25,-  €/hod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Autožeriav AD20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>35,-  €/hod., 1,50 €/km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Autožeriav AD28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 xml:space="preserve">40,-  €/hod., 1,50 €/km  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Autožeriav LIEBHERR LTF 1040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  <w:r w:rsidRPr="00EB3A8C">
        <w:rPr>
          <w:b/>
          <w:bCs/>
        </w:rPr>
        <w:tab/>
        <w:t>80,-  €/hod., 2,00 €/km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  <w:bCs/>
        </w:rPr>
      </w:pPr>
      <w:r w:rsidRPr="00EB3A8C">
        <w:rPr>
          <w:b/>
          <w:bCs/>
        </w:rPr>
        <w:t>Mobilný žeriav GROVE 3050</w:t>
      </w:r>
      <w:r w:rsidRPr="00EB3A8C">
        <w:rPr>
          <w:b/>
          <w:bCs/>
        </w:rPr>
        <w:tab/>
      </w:r>
      <w:r w:rsidRPr="00EB3A8C">
        <w:rPr>
          <w:b/>
          <w:bCs/>
        </w:rPr>
        <w:tab/>
        <w:t xml:space="preserve">            100,-  €/hod., 2,50 €/km</w:t>
      </w:r>
      <w:r w:rsidRPr="00EB3A8C">
        <w:rPr>
          <w:b/>
          <w:bCs/>
        </w:rPr>
        <w:tab/>
      </w:r>
      <w:r w:rsidRPr="00EB3A8C">
        <w:rPr>
          <w:b/>
          <w:bCs/>
        </w:rPr>
        <w:tab/>
      </w:r>
    </w:p>
    <w:p w:rsidR="00EB3A8C" w:rsidRPr="00EB3A8C" w:rsidRDefault="00EB3A8C" w:rsidP="00EB3A8C">
      <w:pPr>
        <w:tabs>
          <w:tab w:val="left" w:pos="3969"/>
          <w:tab w:val="left" w:pos="4111"/>
        </w:tabs>
        <w:spacing w:line="240" w:lineRule="auto"/>
        <w:rPr>
          <w:b/>
        </w:rPr>
      </w:pPr>
      <w:r w:rsidRPr="00EB3A8C">
        <w:rPr>
          <w:b/>
        </w:rPr>
        <w:t>Montážna plošina MP13</w:t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  <w:t>25,-  €/hod., 0,70 €/km</w:t>
      </w:r>
      <w:r w:rsidRPr="00EB3A8C">
        <w:rPr>
          <w:b/>
        </w:rPr>
        <w:tab/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</w:rPr>
      </w:pPr>
      <w:r w:rsidRPr="00EB3A8C">
        <w:rPr>
          <w:b/>
        </w:rPr>
        <w:t>Montážna plošina MP27</w:t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  <w:t>40,-  €/hod., 1,50 €/km</w:t>
      </w:r>
    </w:p>
    <w:p w:rsidR="00EB3A8C" w:rsidRPr="00EB3A8C" w:rsidRDefault="00EB3A8C" w:rsidP="00EB3A8C">
      <w:pPr>
        <w:tabs>
          <w:tab w:val="left" w:pos="3969"/>
          <w:tab w:val="left" w:pos="4536"/>
        </w:tabs>
        <w:spacing w:line="240" w:lineRule="auto"/>
        <w:rPr>
          <w:b/>
        </w:rPr>
      </w:pPr>
      <w:r w:rsidRPr="00EB3A8C">
        <w:rPr>
          <w:b/>
        </w:rPr>
        <w:t xml:space="preserve">Tatra T- 815 s hydraulickou rukou </w:t>
      </w:r>
      <w:proofErr w:type="spellStart"/>
      <w:r w:rsidRPr="00EB3A8C">
        <w:rPr>
          <w:b/>
        </w:rPr>
        <w:t>Hiab</w:t>
      </w:r>
      <w:proofErr w:type="spellEnd"/>
      <w:r w:rsidRPr="00EB3A8C">
        <w:rPr>
          <w:b/>
        </w:rPr>
        <w:t xml:space="preserve"> 105</w:t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  <w:t>25,-  €/hod., 1,50 €/km</w:t>
      </w:r>
    </w:p>
    <w:p w:rsidR="00EB3A8C" w:rsidRPr="00EB3A8C" w:rsidRDefault="00EB3A8C" w:rsidP="00EB3A8C">
      <w:pPr>
        <w:tabs>
          <w:tab w:val="left" w:pos="3969"/>
        </w:tabs>
        <w:spacing w:line="240" w:lineRule="auto"/>
        <w:rPr>
          <w:b/>
        </w:rPr>
      </w:pPr>
      <w:r w:rsidRPr="00EB3A8C">
        <w:rPr>
          <w:b/>
        </w:rPr>
        <w:t>Tatra T- 815 S3</w:t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  <w:t>20,-  €/hod., 1,50 €/km</w:t>
      </w:r>
    </w:p>
    <w:p w:rsidR="00E112AA" w:rsidRPr="00EB3A8C" w:rsidRDefault="00EB3A8C" w:rsidP="00EB3A8C">
      <w:pPr>
        <w:spacing w:line="240" w:lineRule="auto"/>
        <w:rPr>
          <w:b/>
        </w:rPr>
      </w:pPr>
      <w:r w:rsidRPr="00EB3A8C">
        <w:rPr>
          <w:b/>
        </w:rPr>
        <w:t xml:space="preserve">Tatra T-815 </w:t>
      </w:r>
      <w:proofErr w:type="spellStart"/>
      <w:r w:rsidRPr="00EB3A8C">
        <w:rPr>
          <w:b/>
        </w:rPr>
        <w:t>autodomiešavač</w:t>
      </w:r>
      <w:proofErr w:type="spellEnd"/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</w:r>
      <w:r w:rsidRPr="00EB3A8C">
        <w:rPr>
          <w:b/>
        </w:rPr>
        <w:tab/>
        <w:t>20,-  €/hod., 1,50 €/km</w:t>
      </w:r>
    </w:p>
    <w:sectPr w:rsidR="00E112AA" w:rsidRPr="00EB3A8C" w:rsidSect="008F5611">
      <w:footerReference w:type="default" r:id="rId24"/>
      <w:pgSz w:w="11906" w:h="16838" w:code="9"/>
      <w:pgMar w:top="1134" w:right="1418" w:bottom="851" w:left="1418" w:header="794" w:footer="953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320" w:rsidRDefault="009B4320" w:rsidP="00E112AA">
      <w:pPr>
        <w:spacing w:after="0" w:line="240" w:lineRule="auto"/>
      </w:pPr>
      <w:r>
        <w:separator/>
      </w:r>
    </w:p>
  </w:endnote>
  <w:endnote w:type="continuationSeparator" w:id="0">
    <w:p w:rsidR="009B4320" w:rsidRDefault="009B4320" w:rsidP="00E11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006658"/>
      <w:docPartObj>
        <w:docPartGallery w:val="Page Numbers (Bottom of Page)"/>
        <w:docPartUnique/>
      </w:docPartObj>
    </w:sdtPr>
    <w:sdtContent>
      <w:p w:rsidR="008F5611" w:rsidRDefault="00292E36">
        <w:pPr>
          <w:pStyle w:val="Zpat"/>
          <w:jc w:val="center"/>
        </w:pPr>
        <w:fldSimple w:instr=" PAGE   \* MERGEFORMAT ">
          <w:r w:rsidR="00B1634C">
            <w:rPr>
              <w:noProof/>
            </w:rPr>
            <w:t>- 1 -</w:t>
          </w:r>
        </w:fldSimple>
      </w:p>
    </w:sdtContent>
  </w:sdt>
  <w:p w:rsidR="001D465B" w:rsidRDefault="001D46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320" w:rsidRDefault="009B4320" w:rsidP="00E112AA">
      <w:pPr>
        <w:spacing w:after="0" w:line="240" w:lineRule="auto"/>
      </w:pPr>
      <w:r>
        <w:separator/>
      </w:r>
    </w:p>
  </w:footnote>
  <w:footnote w:type="continuationSeparator" w:id="0">
    <w:p w:rsidR="009B4320" w:rsidRDefault="009B4320" w:rsidP="00E11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4D08CCE"/>
    <w:lvl w:ilvl="0">
      <w:numFmt w:val="bullet"/>
      <w:lvlText w:val="*"/>
      <w:lvlJc w:val="left"/>
    </w:lvl>
  </w:abstractNum>
  <w:abstractNum w:abstractNumId="1">
    <w:nsid w:val="0B7B1AD8"/>
    <w:multiLevelType w:val="hybridMultilevel"/>
    <w:tmpl w:val="F138BBDA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C6241"/>
    <w:multiLevelType w:val="multilevel"/>
    <w:tmpl w:val="682CED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491E62"/>
    <w:multiLevelType w:val="hybridMultilevel"/>
    <w:tmpl w:val="356005C4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85D80"/>
    <w:multiLevelType w:val="hybridMultilevel"/>
    <w:tmpl w:val="7CD20D9C"/>
    <w:lvl w:ilvl="0" w:tplc="041B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B791694"/>
    <w:multiLevelType w:val="multilevel"/>
    <w:tmpl w:val="A50C6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05730B"/>
    <w:multiLevelType w:val="multilevel"/>
    <w:tmpl w:val="AA38A9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190AD6"/>
    <w:multiLevelType w:val="hybridMultilevel"/>
    <w:tmpl w:val="B6C66E50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324BBD"/>
    <w:multiLevelType w:val="hybridMultilevel"/>
    <w:tmpl w:val="D0DADC9C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B433E9"/>
    <w:multiLevelType w:val="multilevel"/>
    <w:tmpl w:val="5A88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34051C"/>
    <w:multiLevelType w:val="hybridMultilevel"/>
    <w:tmpl w:val="D40C8390"/>
    <w:lvl w:ilvl="0" w:tplc="041B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4F2A66"/>
    <w:multiLevelType w:val="multilevel"/>
    <w:tmpl w:val="AC30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80151E"/>
    <w:multiLevelType w:val="multilevel"/>
    <w:tmpl w:val="B0D0C6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4B5E8C"/>
    <w:multiLevelType w:val="multilevel"/>
    <w:tmpl w:val="DB68DC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B714EF"/>
    <w:multiLevelType w:val="hybridMultilevel"/>
    <w:tmpl w:val="74125526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E247566"/>
    <w:multiLevelType w:val="hybridMultilevel"/>
    <w:tmpl w:val="2C8450EC"/>
    <w:lvl w:ilvl="0" w:tplc="041B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8"/>
  </w:num>
  <w:num w:numId="5">
    <w:abstractNumId w:val="3"/>
  </w:num>
  <w:num w:numId="6">
    <w:abstractNumId w:val="10"/>
  </w:num>
  <w:num w:numId="7">
    <w:abstractNumId w:val="9"/>
  </w:num>
  <w:num w:numId="8">
    <w:abstractNumId w:val="5"/>
  </w:num>
  <w:num w:numId="9">
    <w:abstractNumId w:val="7"/>
  </w:num>
  <w:num w:numId="10">
    <w:abstractNumId w:val="1"/>
  </w:num>
  <w:num w:numId="11">
    <w:abstractNumId w:val="12"/>
  </w:num>
  <w:num w:numId="12">
    <w:abstractNumId w:val="11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14"/>
  </w:num>
  <w:num w:numId="15">
    <w:abstractNumId w:val="15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E112AA"/>
    <w:rsid w:val="000260FE"/>
    <w:rsid w:val="00041606"/>
    <w:rsid w:val="00057F2D"/>
    <w:rsid w:val="000F3170"/>
    <w:rsid w:val="00145BD2"/>
    <w:rsid w:val="001618A9"/>
    <w:rsid w:val="00191C6D"/>
    <w:rsid w:val="001A5708"/>
    <w:rsid w:val="001D465B"/>
    <w:rsid w:val="00201E53"/>
    <w:rsid w:val="00206FA7"/>
    <w:rsid w:val="00272635"/>
    <w:rsid w:val="00292E36"/>
    <w:rsid w:val="002A0135"/>
    <w:rsid w:val="002C6722"/>
    <w:rsid w:val="00396DDC"/>
    <w:rsid w:val="003E603A"/>
    <w:rsid w:val="004D4A82"/>
    <w:rsid w:val="005260EA"/>
    <w:rsid w:val="005A354A"/>
    <w:rsid w:val="005D67C6"/>
    <w:rsid w:val="0060127B"/>
    <w:rsid w:val="006221FA"/>
    <w:rsid w:val="006B7E6D"/>
    <w:rsid w:val="006E67BB"/>
    <w:rsid w:val="00751CBC"/>
    <w:rsid w:val="0076703B"/>
    <w:rsid w:val="00787FFD"/>
    <w:rsid w:val="007B56AD"/>
    <w:rsid w:val="007E2574"/>
    <w:rsid w:val="0080198E"/>
    <w:rsid w:val="0082789F"/>
    <w:rsid w:val="008A3F74"/>
    <w:rsid w:val="008F5611"/>
    <w:rsid w:val="00946A34"/>
    <w:rsid w:val="00974D2C"/>
    <w:rsid w:val="00997BF3"/>
    <w:rsid w:val="009B4320"/>
    <w:rsid w:val="009C5BA9"/>
    <w:rsid w:val="009C61CE"/>
    <w:rsid w:val="009D3314"/>
    <w:rsid w:val="00A120CF"/>
    <w:rsid w:val="00A1729B"/>
    <w:rsid w:val="00A60F85"/>
    <w:rsid w:val="00A635AE"/>
    <w:rsid w:val="00A952E6"/>
    <w:rsid w:val="00AA3DE9"/>
    <w:rsid w:val="00B1634C"/>
    <w:rsid w:val="00BD391F"/>
    <w:rsid w:val="00C714C3"/>
    <w:rsid w:val="00C87ACB"/>
    <w:rsid w:val="00C95F0B"/>
    <w:rsid w:val="00CE7B48"/>
    <w:rsid w:val="00CF45C5"/>
    <w:rsid w:val="00E112AA"/>
    <w:rsid w:val="00E304AA"/>
    <w:rsid w:val="00E51674"/>
    <w:rsid w:val="00EB3A8C"/>
    <w:rsid w:val="00ED6956"/>
    <w:rsid w:val="00F1392A"/>
    <w:rsid w:val="00F87A83"/>
    <w:rsid w:val="00FC6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135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57F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76703B"/>
    <w:pPr>
      <w:spacing w:after="0" w:line="240" w:lineRule="auto"/>
      <w:outlineLvl w:val="2"/>
    </w:pPr>
    <w:rPr>
      <w:rFonts w:ascii="Arial" w:eastAsia="Times New Roman" w:hAnsi="Arial" w:cs="Arial"/>
      <w:b/>
      <w:bCs/>
      <w:color w:val="334D55"/>
      <w:sz w:val="24"/>
      <w:szCs w:val="24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1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11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12AA"/>
  </w:style>
  <w:style w:type="paragraph" w:styleId="Zpat">
    <w:name w:val="footer"/>
    <w:basedOn w:val="Normln"/>
    <w:link w:val="ZpatChar"/>
    <w:uiPriority w:val="99"/>
    <w:unhideWhenUsed/>
    <w:rsid w:val="00E11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12AA"/>
  </w:style>
  <w:style w:type="paragraph" w:styleId="Normlnweb">
    <w:name w:val="Normal (Web)"/>
    <w:basedOn w:val="Normln"/>
    <w:uiPriority w:val="99"/>
    <w:unhideWhenUsed/>
    <w:rsid w:val="00E11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style51">
    <w:name w:val="style51"/>
    <w:basedOn w:val="Standardnpsmoodstavce"/>
    <w:rsid w:val="00E112AA"/>
    <w:rPr>
      <w:rFonts w:ascii="Verdana" w:hAnsi="Verdana" w:hint="default"/>
      <w:color w:val="000000"/>
    </w:rPr>
  </w:style>
  <w:style w:type="character" w:styleId="Siln">
    <w:name w:val="Strong"/>
    <w:basedOn w:val="Standardnpsmoodstavce"/>
    <w:uiPriority w:val="22"/>
    <w:qFormat/>
    <w:rsid w:val="00E112AA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76703B"/>
    <w:rPr>
      <w:rFonts w:ascii="Arial" w:eastAsia="Times New Roman" w:hAnsi="Arial" w:cs="Arial"/>
      <w:b/>
      <w:bCs/>
      <w:color w:val="334D55"/>
      <w:sz w:val="24"/>
      <w:szCs w:val="24"/>
      <w:lang w:eastAsia="sk-SK"/>
    </w:rPr>
  </w:style>
  <w:style w:type="character" w:styleId="Zvraznn">
    <w:name w:val="Emphasis"/>
    <w:basedOn w:val="Standardnpsmoodstavce"/>
    <w:uiPriority w:val="20"/>
    <w:qFormat/>
    <w:rsid w:val="0076703B"/>
    <w:rPr>
      <w:i/>
      <w:iCs/>
    </w:rPr>
  </w:style>
  <w:style w:type="paragraph" w:styleId="Odstavecseseznamem">
    <w:name w:val="List Paragraph"/>
    <w:basedOn w:val="Normln"/>
    <w:uiPriority w:val="34"/>
    <w:qFormat/>
    <w:rsid w:val="005A354A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057F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ktyobrazek">
    <w:name w:val="produkty_obrazek"/>
    <w:basedOn w:val="Normln"/>
    <w:rsid w:val="006221FA"/>
    <w:pPr>
      <w:spacing w:before="240" w:after="240" w:line="360" w:lineRule="atLeast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8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7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23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7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943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94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8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2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24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941989">
                          <w:marLeft w:val="42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208630">
                              <w:marLeft w:val="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3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69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77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8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64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3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32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194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40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://www.ckd-jeraby.cz/produkty/rada-ad-20/ad-20-tatra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png"/><Relationship Id="rId12" Type="http://schemas.openxmlformats.org/officeDocument/2006/relationships/hyperlink" Target="http://www.tonyhudsonplanthire.co.uk/images/BHL-4CX.gif" TargetMode="External"/><Relationship Id="rId17" Type="http://schemas.openxmlformats.org/officeDocument/2006/relationships/image" Target="media/image8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gif"/><Relationship Id="rId20" Type="http://schemas.openxmlformats.org/officeDocument/2006/relationships/hyperlink" Target="http://www.google.sk/imgres?imgurl=http://autozeriavy.com/images/t815ad28m.jpg&amp;imgrefurl=http://autozeriavy.com/ponuka_az.php&amp;usg=__95_eWeWifkPBeTo9V5n0YjTsIAc=&amp;h=190&amp;w=305&amp;sz=14&amp;hl=sk&amp;start=29&amp;um=1&amp;itbs=1&amp;tbnid=GZqPXkUR_UAvlM:&amp;tbnh=72&amp;tbnw=116&amp;prev=/images?q=auto%C5%BEeriav+ad-28&amp;start=20&amp;um=1&amp;hl=sk&amp;sa=N&amp;ndsp=20&amp;tbs=isch: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hyperlink" Target="http://www.mipta.cz/img/jcb_3x.jpg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stellasrl.it/public/schedetecniche/minimidiescavatori/8018.jpg" TargetMode="External"/><Relationship Id="rId22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Geko</dc:creator>
  <cp:lastModifiedBy>geko</cp:lastModifiedBy>
  <cp:revision>2</cp:revision>
  <cp:lastPrinted>2012-06-27T04:32:00Z</cp:lastPrinted>
  <dcterms:created xsi:type="dcterms:W3CDTF">2012-06-27T04:34:00Z</dcterms:created>
  <dcterms:modified xsi:type="dcterms:W3CDTF">2012-06-27T04:34:00Z</dcterms:modified>
</cp:coreProperties>
</file>